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08CC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center"/>
        <w:rPr>
          <w:b/>
          <w:bCs/>
          <w:color w:val="010101"/>
          <w:sz w:val="28"/>
          <w:szCs w:val="28"/>
        </w:rPr>
      </w:pPr>
      <w:r w:rsidRPr="00E82234">
        <w:rPr>
          <w:b/>
          <w:bCs/>
          <w:color w:val="010101"/>
          <w:sz w:val="28"/>
          <w:szCs w:val="28"/>
        </w:rPr>
        <w:t>Советы родителям для развития предпосылок одаренности</w:t>
      </w:r>
    </w:p>
    <w:p w14:paraId="42DF5885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center"/>
        <w:rPr>
          <w:b/>
          <w:bCs/>
          <w:color w:val="010101"/>
          <w:sz w:val="28"/>
          <w:szCs w:val="28"/>
        </w:rPr>
      </w:pPr>
      <w:r w:rsidRPr="00E82234">
        <w:rPr>
          <w:b/>
          <w:bCs/>
          <w:color w:val="010101"/>
          <w:sz w:val="28"/>
          <w:szCs w:val="28"/>
        </w:rPr>
        <w:t>у детей раннего возраста.</w:t>
      </w:r>
    </w:p>
    <w:p w14:paraId="0D53BB10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1. Читайте сказки, стихи, потешки, пойте, разговаривайте с детьми с самого раннего возраста т.к. маленький ребенок нуждается в общении, в том, чтобы ему как можно больше рассказывали историй, содержащих все богатство и разнообразие слов и грамматических конструкций родного языка; историй, являющихся образцами хорошего стиля и различных по жанру.</w:t>
      </w:r>
    </w:p>
    <w:p w14:paraId="603C18FF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2. Рассказывайте глубоко и качественно о той теме, которая заинтересовала ребенка. Следите за естественным ходом развития и развивайте самые разные интересы.</w:t>
      </w:r>
    </w:p>
    <w:p w14:paraId="7C97D3B6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3. Способствуйте созданию вариативной, обогащенной и индивидуализированной предметно-развивающей среды. В ней вокруг ребенка должно быть все, что ему может понадобиться для реализации любых его познавательных интересов. Развивающая среда и игровой материал создают оптимальные условия для естественного хода развития каждого (уникального и неповторимого!) ребенка. Это будет среда, в которой он не будет стеснен в своем развитии, а будет получать радость от полноты и своевременности приложения своих сил.</w:t>
      </w:r>
    </w:p>
    <w:p w14:paraId="67A1EE97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4. Не ограничивайте свободу движений детей в раннем возрасте. Удовлетворяйте естественную потребность ребенка в двигательной активности.</w:t>
      </w:r>
    </w:p>
    <w:p w14:paraId="4A4B1243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5. Создавайте условия для работы с мелкими предметами: нанизывание на нитку мелких предметов, сборки и разборки моделей из конструктора и т.п.</w:t>
      </w:r>
    </w:p>
    <w:p w14:paraId="3D087466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6. Знайте, работа с конструктором очень важное средство для умственного воспитания ребенка, способствует формированию сенсорных способностей, творческого развития.</w:t>
      </w:r>
    </w:p>
    <w:p w14:paraId="086641A7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 xml:space="preserve">7. Поощряйте экспериментирование ребенка с материалами и веществами (песок, вода, тесто и </w:t>
      </w:r>
      <w:proofErr w:type="spellStart"/>
      <w:r w:rsidRPr="00E82234">
        <w:rPr>
          <w:color w:val="010101"/>
          <w:sz w:val="28"/>
          <w:szCs w:val="28"/>
        </w:rPr>
        <w:t>др</w:t>
      </w:r>
      <w:proofErr w:type="spellEnd"/>
      <w:r w:rsidRPr="00E82234">
        <w:rPr>
          <w:color w:val="010101"/>
          <w:sz w:val="28"/>
          <w:szCs w:val="28"/>
        </w:rPr>
        <w:t>).</w:t>
      </w:r>
    </w:p>
    <w:p w14:paraId="55F159EA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8. Не сводите развитие ребенка ранней интеллектуализации. Предоставляйте ребенку необходимый материал, удовлетворяющий его потребностям развития, создавайте благополучную, гармоничную развивающую среду. Это будет способствовать высокому уровню реализации способностей и возможностей ребенка, развитию потенциальной одаренности гармоничного типа, когда высокие, объективно значимые достижения в определенной предметной области органично сочетаются с высоким уровнем физического, интеллектуального и личностного развития. Как правило, именно эти одаренные дети, став взрослыми, добиваются экстраординарных успехов в выбранной ими профессиональной деятельности.</w:t>
      </w:r>
    </w:p>
    <w:p w14:paraId="2B7097E1" w14:textId="6C8E535F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lastRenderedPageBreak/>
        <w:t>9. Знайте, для одаренных детей характерны преувеличенные страхи, поскольку они способны вообразить множество опасных последствий. Они также чрезвычайно восприимчивы, эмоционально зависимы, не</w:t>
      </w:r>
      <w:r w:rsidR="00E82234">
        <w:rPr>
          <w:color w:val="010101"/>
          <w:sz w:val="28"/>
          <w:szCs w:val="28"/>
        </w:rPr>
        <w:t xml:space="preserve"> </w:t>
      </w:r>
      <w:proofErr w:type="spellStart"/>
      <w:r w:rsidRPr="00E82234">
        <w:rPr>
          <w:color w:val="010101"/>
          <w:sz w:val="28"/>
          <w:szCs w:val="28"/>
        </w:rPr>
        <w:t>сбалансированны</w:t>
      </w:r>
      <w:proofErr w:type="spellEnd"/>
      <w:r w:rsidRPr="00E82234">
        <w:rPr>
          <w:color w:val="010101"/>
          <w:sz w:val="28"/>
          <w:szCs w:val="28"/>
        </w:rPr>
        <w:t>, нетерпеливы.</w:t>
      </w:r>
    </w:p>
    <w:p w14:paraId="197F6ED4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10. Будьте внимательны к своему малышу, хвалите его за любые попытки сделать хорошо.</w:t>
      </w:r>
    </w:p>
    <w:p w14:paraId="48CB778F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11.Наблюдайте за своим ребенком, замечайте его неординарность в играх, в высказываниях, поощряйте любознательность, стремление к познанию окружающего мира. Каждый ребенок по-своему неповторим. Он приходит в этот мир, чтобы творить свою жизнь, найти себя: кто-то способен к музыке, изобразительному искусству, художественному труду, кто-то к математике, кто-то пишет стихи, рассказы. Сколько детей столько и способностей, которые зависят от психофизиологических особенностей человека, социального окружения, семьи и школы. Но если для ребенка не создать условий, одаренность в большинстве случаев теряется.</w:t>
      </w:r>
    </w:p>
    <w:p w14:paraId="40B679CC" w14:textId="77777777" w:rsidR="003B6A24" w:rsidRPr="00E82234" w:rsidRDefault="003B6A24" w:rsidP="00E82234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E82234">
        <w:rPr>
          <w:color w:val="010101"/>
          <w:sz w:val="28"/>
          <w:szCs w:val="28"/>
        </w:rPr>
        <w:t>При этом учитывается не только возраст ребёнка (что характерно для общей образовательной стратегии дошкольного учреждения), но и способности малыша, которые могут опережать или тормозиться, в сравнении, с общепринятыми стандартами.</w:t>
      </w:r>
    </w:p>
    <w:p w14:paraId="7FC64807" w14:textId="77777777" w:rsidR="00957560" w:rsidRDefault="00957560" w:rsidP="00E82234">
      <w:pPr>
        <w:jc w:val="both"/>
      </w:pPr>
    </w:p>
    <w:sectPr w:rsidR="0095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5"/>
    <w:rsid w:val="003B6A24"/>
    <w:rsid w:val="00957560"/>
    <w:rsid w:val="00C57445"/>
    <w:rsid w:val="00E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52B9"/>
  <w15:chartTrackingRefBased/>
  <w15:docId w15:val="{67790A8B-175D-4D28-BB3A-D8DD982F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2024-06-02T03:56:00Z</dcterms:created>
  <dcterms:modified xsi:type="dcterms:W3CDTF">2024-06-05T07:03:00Z</dcterms:modified>
</cp:coreProperties>
</file>